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6" w:rsidRDefault="00CC10A6">
      <w:pPr>
        <w:spacing w:after="0"/>
      </w:pPr>
    </w:p>
    <w:p w:rsidR="004671E3" w:rsidRDefault="004671E3" w:rsidP="00245F0C">
      <w:pPr>
        <w:pStyle w:val="Heading1"/>
      </w:pPr>
      <w:r w:rsidRPr="00363F29">
        <w:t>Appendix 2</w:t>
      </w:r>
      <w:r w:rsidR="00363F29">
        <w:t xml:space="preserve"> – Risk Register</w:t>
      </w:r>
    </w:p>
    <w:p w:rsidR="00363F29" w:rsidRPr="00363F29" w:rsidRDefault="00363F29" w:rsidP="00363F29">
      <w:bookmarkStart w:id="0" w:name="_GoBack"/>
      <w:bookmarkEnd w:id="0"/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847"/>
        <w:gridCol w:w="1187"/>
        <w:gridCol w:w="804"/>
        <w:gridCol w:w="1017"/>
        <w:gridCol w:w="1397"/>
        <w:gridCol w:w="817"/>
        <w:gridCol w:w="777"/>
        <w:gridCol w:w="373"/>
        <w:gridCol w:w="364"/>
        <w:gridCol w:w="421"/>
        <w:gridCol w:w="446"/>
        <w:gridCol w:w="470"/>
        <w:gridCol w:w="497"/>
        <w:gridCol w:w="1147"/>
        <w:gridCol w:w="1187"/>
        <w:gridCol w:w="1057"/>
        <w:gridCol w:w="767"/>
        <w:gridCol w:w="997"/>
        <w:gridCol w:w="777"/>
      </w:tblGrid>
      <w:tr w:rsidR="00631378" w:rsidRPr="00631378" w:rsidTr="00631378">
        <w:trPr>
          <w:trHeight w:val="255"/>
        </w:trPr>
        <w:tc>
          <w:tcPr>
            <w:tcW w:w="5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80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Date Raised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80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Gross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Current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Residual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80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Comments</w:t>
            </w:r>
          </w:p>
        </w:tc>
        <w:tc>
          <w:tcPr>
            <w:tcW w:w="51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Controls</w:t>
            </w:r>
          </w:p>
        </w:tc>
      </w:tr>
      <w:tr w:rsidR="00631378" w:rsidRPr="00631378" w:rsidTr="00631378">
        <w:trPr>
          <w:trHeight w:val="69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Risk description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Opp</w:t>
            </w:r>
            <w:proofErr w:type="spellEnd"/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/ threat</w:t>
            </w:r>
          </w:p>
        </w:tc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Cause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Consequence</w:t>
            </w: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Control description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Due date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Progress %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631378" w:rsidRPr="00631378" w:rsidRDefault="00631378" w:rsidP="00631378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color w:val="FFFFFF"/>
                <w:sz w:val="18"/>
                <w:szCs w:val="18"/>
              </w:rPr>
              <w:t>Action Owner</w:t>
            </w:r>
          </w:p>
        </w:tc>
      </w:tr>
      <w:tr w:rsidR="00631378" w:rsidRPr="00631378" w:rsidTr="00631378">
        <w:trPr>
          <w:trHeight w:val="240"/>
        </w:trPr>
        <w:tc>
          <w:tcPr>
            <w:tcW w:w="29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4E1FF"/>
            <w:vAlign w:val="center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3137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6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4E1FF"/>
            <w:vAlign w:val="bottom"/>
            <w:hideMark/>
          </w:tcPr>
          <w:p w:rsidR="00631378" w:rsidRPr="00631378" w:rsidRDefault="00631378" w:rsidP="00631378">
            <w:pPr>
              <w:spacing w:after="0"/>
              <w:rPr>
                <w:rFonts w:ascii="Verdana" w:hAnsi="Verdana" w:cs="Calibri"/>
                <w:color w:val="C4E1FF"/>
                <w:sz w:val="18"/>
                <w:szCs w:val="18"/>
              </w:rPr>
            </w:pPr>
            <w:r w:rsidRPr="00631378">
              <w:rPr>
                <w:rFonts w:ascii="Verdana" w:hAnsi="Verdana" w:cs="Calibri"/>
                <w:color w:val="C4E1FF"/>
                <w:sz w:val="18"/>
                <w:szCs w:val="18"/>
              </w:rPr>
              <w:t> </w:t>
            </w:r>
          </w:p>
        </w:tc>
      </w:tr>
      <w:tr w:rsidR="00631378" w:rsidRPr="00631378" w:rsidTr="00631378">
        <w:trPr>
          <w:trHeight w:val="21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 xml:space="preserve">The Local Lettings Plan (LLP) for Salter Close &amp; White House Road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The LLP fails to help reduce the current ASB issues in &amp; around Salter Close &amp; White House Road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78" w:rsidRPr="00631378" w:rsidRDefault="00631378" w:rsidP="00631378">
            <w:pPr>
              <w:spacing w:after="0"/>
              <w:rPr>
                <w:rFonts w:ascii="Verdana" w:hAnsi="Verdana" w:cs="Calibri"/>
                <w:sz w:val="18"/>
                <w:szCs w:val="18"/>
              </w:rPr>
            </w:pPr>
            <w:r w:rsidRPr="00631378">
              <w:rPr>
                <w:rFonts w:ascii="Verdana" w:hAnsi="Verdana" w:cs="Calibri"/>
                <w:sz w:val="18"/>
                <w:szCs w:val="18"/>
              </w:rPr>
              <w:t>Threat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The lettings to properties becoming available to let do not help to reduce the ASB issues in the area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The residents living in the area continue to experience ASB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26/2/16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Tom Porter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color w:val="auto"/>
                <w:sz w:val="18"/>
                <w:szCs w:val="18"/>
              </w:rPr>
            </w:pPr>
            <w:r w:rsidRPr="00631378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jc w:val="right"/>
              <w:rPr>
                <w:rFonts w:cs="Arial"/>
                <w:color w:val="auto"/>
                <w:sz w:val="18"/>
                <w:szCs w:val="18"/>
              </w:rPr>
            </w:pPr>
            <w:r w:rsidRPr="00631378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Only a very small number of properties become available to let each year in the area.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 xml:space="preserve">The Allocations Team will check also potential applicants carefully to ensure they meet the LLP before considering them for an offer of housing.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On-going monitoring for the duration of the LLP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378" w:rsidRPr="00631378" w:rsidRDefault="00631378" w:rsidP="00631378">
            <w:pPr>
              <w:spacing w:after="0"/>
              <w:rPr>
                <w:rFonts w:cs="Arial"/>
                <w:sz w:val="18"/>
                <w:szCs w:val="18"/>
              </w:rPr>
            </w:pPr>
            <w:r w:rsidRPr="00631378">
              <w:rPr>
                <w:rFonts w:cs="Arial"/>
                <w:sz w:val="18"/>
                <w:szCs w:val="18"/>
              </w:rPr>
              <w:t>Tom Porter</w:t>
            </w:r>
          </w:p>
        </w:tc>
      </w:tr>
    </w:tbl>
    <w:p w:rsidR="004456DD" w:rsidRPr="003251AD" w:rsidRDefault="004456DD" w:rsidP="00363F29">
      <w:pPr>
        <w:pStyle w:val="Heading1"/>
      </w:pPr>
    </w:p>
    <w:sectPr w:rsidR="004456DD" w:rsidRPr="003251AD" w:rsidSect="00363F29">
      <w:footerReference w:type="even" r:id="rId9"/>
      <w:headerReference w:type="first" r:id="rId10"/>
      <w:footerReference w:type="first" r:id="rId11"/>
      <w:pgSz w:w="16838" w:h="11906" w:orient="landscape" w:code="9"/>
      <w:pgMar w:top="1304" w:right="1418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A8" w:rsidRDefault="00DD05A8" w:rsidP="004A6D2F">
      <w:r>
        <w:separator/>
      </w:r>
    </w:p>
  </w:endnote>
  <w:endnote w:type="continuationSeparator" w:id="0">
    <w:p w:rsidR="00DD05A8" w:rsidRDefault="00DD05A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D2" w:rsidRDefault="00ED33D2" w:rsidP="004A6D2F">
    <w:pPr>
      <w:pStyle w:val="Footer"/>
    </w:pPr>
    <w:r>
      <w:t>Do not use a footer or page numbers.</w:t>
    </w:r>
  </w:p>
  <w:p w:rsidR="00ED33D2" w:rsidRDefault="00ED33D2" w:rsidP="004A6D2F">
    <w:pPr>
      <w:pStyle w:val="Footer"/>
    </w:pPr>
  </w:p>
  <w:p w:rsidR="00ED33D2" w:rsidRDefault="00ED33D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D2" w:rsidRDefault="00ED33D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A8" w:rsidRDefault="00DD05A8" w:rsidP="004A6D2F">
      <w:r>
        <w:separator/>
      </w:r>
    </w:p>
  </w:footnote>
  <w:footnote w:type="continuationSeparator" w:id="0">
    <w:p w:rsidR="00DD05A8" w:rsidRDefault="00DD05A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D2" w:rsidRDefault="00631378" w:rsidP="00D5547E">
    <w:pPr>
      <w:pStyle w:val="Header"/>
      <w:jc w:val="right"/>
    </w:pPr>
    <w:r>
      <w:rPr>
        <w:noProof/>
      </w:rPr>
      <w:drawing>
        <wp:inline distT="0" distB="0" distL="0" distR="0" wp14:anchorId="7394C3C9" wp14:editId="2D27F0C1">
          <wp:extent cx="840105" cy="1116330"/>
          <wp:effectExtent l="0" t="0" r="0" b="7620"/>
          <wp:docPr id="9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63B33"/>
    <w:multiLevelType w:val="hybridMultilevel"/>
    <w:tmpl w:val="C5107E68"/>
    <w:lvl w:ilvl="0" w:tplc="378A174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66A09"/>
    <w:multiLevelType w:val="hybridMultilevel"/>
    <w:tmpl w:val="1FC89A7A"/>
    <w:lvl w:ilvl="0" w:tplc="F16691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63A6A"/>
    <w:multiLevelType w:val="multilevel"/>
    <w:tmpl w:val="43D6D2FA"/>
    <w:numStyleLink w:val="StyleBulletedSymbolsymbolLeft063cmHanging063cm"/>
  </w:abstractNum>
  <w:abstractNum w:abstractNumId="20">
    <w:nsid w:val="22524BA4"/>
    <w:multiLevelType w:val="hybridMultilevel"/>
    <w:tmpl w:val="4A506E14"/>
    <w:lvl w:ilvl="0" w:tplc="CE96E7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118B1"/>
    <w:multiLevelType w:val="hybridMultilevel"/>
    <w:tmpl w:val="CEF4F760"/>
    <w:lvl w:ilvl="0" w:tplc="686C83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8E1B41"/>
    <w:multiLevelType w:val="hybridMultilevel"/>
    <w:tmpl w:val="7A046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84556"/>
    <w:multiLevelType w:val="hybridMultilevel"/>
    <w:tmpl w:val="9306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1749E"/>
    <w:multiLevelType w:val="hybridMultilevel"/>
    <w:tmpl w:val="A020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AD1AFC"/>
    <w:multiLevelType w:val="hybridMultilevel"/>
    <w:tmpl w:val="51022EE4"/>
    <w:lvl w:ilvl="0" w:tplc="0A1ADB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0688F"/>
    <w:multiLevelType w:val="hybridMultilevel"/>
    <w:tmpl w:val="013ED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3F3BC5"/>
    <w:multiLevelType w:val="hybridMultilevel"/>
    <w:tmpl w:val="81CCD552"/>
    <w:lvl w:ilvl="0" w:tplc="35E4B4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746C85"/>
    <w:multiLevelType w:val="hybridMultilevel"/>
    <w:tmpl w:val="D972918A"/>
    <w:lvl w:ilvl="0" w:tplc="B98EFC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A5FD8"/>
    <w:multiLevelType w:val="multilevel"/>
    <w:tmpl w:val="43D6D2FA"/>
    <w:numStyleLink w:val="StyleBulletedSymbolsymbolLeft063cmHanging063cm"/>
  </w:abstractNum>
  <w:abstractNum w:abstractNumId="3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1243A"/>
    <w:multiLevelType w:val="hybridMultilevel"/>
    <w:tmpl w:val="004834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A22831"/>
    <w:multiLevelType w:val="multilevel"/>
    <w:tmpl w:val="43D6D2FA"/>
    <w:numStyleLink w:val="StyleBulletedSymbolsymbolLeft063cmHanging063cm"/>
  </w:abstractNum>
  <w:abstractNum w:abstractNumId="4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F1840"/>
    <w:multiLevelType w:val="hybridMultilevel"/>
    <w:tmpl w:val="227C69FE"/>
    <w:lvl w:ilvl="0" w:tplc="0A1AD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8365C6"/>
    <w:multiLevelType w:val="multilevel"/>
    <w:tmpl w:val="E67CE66C"/>
    <w:numStyleLink w:val="StyleNumberedLeft0cmHanging075cm"/>
  </w:abstractNum>
  <w:num w:numId="1">
    <w:abstractNumId w:val="35"/>
  </w:num>
  <w:num w:numId="2">
    <w:abstractNumId w:val="42"/>
  </w:num>
  <w:num w:numId="3">
    <w:abstractNumId w:val="27"/>
  </w:num>
  <w:num w:numId="4">
    <w:abstractNumId w:val="21"/>
  </w:num>
  <w:num w:numId="5">
    <w:abstractNumId w:val="38"/>
  </w:num>
  <w:num w:numId="6">
    <w:abstractNumId w:val="44"/>
  </w:num>
  <w:num w:numId="7">
    <w:abstractNumId w:val="26"/>
  </w:num>
  <w:num w:numId="8">
    <w:abstractNumId w:val="22"/>
  </w:num>
  <w:num w:numId="9">
    <w:abstractNumId w:val="14"/>
  </w:num>
  <w:num w:numId="10">
    <w:abstractNumId w:val="17"/>
  </w:num>
  <w:num w:numId="11">
    <w:abstractNumId w:val="30"/>
  </w:num>
  <w:num w:numId="12">
    <w:abstractNumId w:val="28"/>
  </w:num>
  <w:num w:numId="13">
    <w:abstractNumId w:val="11"/>
  </w:num>
  <w:num w:numId="14">
    <w:abstractNumId w:val="45"/>
  </w:num>
  <w:num w:numId="15">
    <w:abstractNumId w:val="18"/>
  </w:num>
  <w:num w:numId="16">
    <w:abstractNumId w:val="12"/>
  </w:num>
  <w:num w:numId="17">
    <w:abstractNumId w:val="37"/>
  </w:num>
  <w:num w:numId="18">
    <w:abstractNumId w:val="13"/>
  </w:num>
  <w:num w:numId="19">
    <w:abstractNumId w:val="40"/>
  </w:num>
  <w:num w:numId="20">
    <w:abstractNumId w:val="19"/>
  </w:num>
  <w:num w:numId="21">
    <w:abstractNumId w:val="24"/>
  </w:num>
  <w:num w:numId="22">
    <w:abstractNumId w:val="15"/>
  </w:num>
  <w:num w:numId="23">
    <w:abstractNumId w:val="4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39"/>
  </w:num>
  <w:num w:numId="36">
    <w:abstractNumId w:val="32"/>
  </w:num>
  <w:num w:numId="37">
    <w:abstractNumId w:val="29"/>
  </w:num>
  <w:num w:numId="38">
    <w:abstractNumId w:val="36"/>
  </w:num>
  <w:num w:numId="39">
    <w:abstractNumId w:val="43"/>
  </w:num>
  <w:num w:numId="40">
    <w:abstractNumId w:val="34"/>
  </w:num>
  <w:num w:numId="41">
    <w:abstractNumId w:val="25"/>
  </w:num>
  <w:num w:numId="42">
    <w:abstractNumId w:val="23"/>
  </w:num>
  <w:num w:numId="43">
    <w:abstractNumId w:val="16"/>
  </w:num>
  <w:num w:numId="44">
    <w:abstractNumId w:val="10"/>
  </w:num>
  <w:num w:numId="45">
    <w:abstractNumId w:val="20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66"/>
    <w:rsid w:val="000117D4"/>
    <w:rsid w:val="000314D7"/>
    <w:rsid w:val="00045F8B"/>
    <w:rsid w:val="00046D2B"/>
    <w:rsid w:val="00056263"/>
    <w:rsid w:val="00064D8A"/>
    <w:rsid w:val="00064F82"/>
    <w:rsid w:val="00066510"/>
    <w:rsid w:val="00072D71"/>
    <w:rsid w:val="00077523"/>
    <w:rsid w:val="000B420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56170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5F0C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251AD"/>
    <w:rsid w:val="003357BF"/>
    <w:rsid w:val="00363F29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671E3"/>
    <w:rsid w:val="004738C5"/>
    <w:rsid w:val="00491046"/>
    <w:rsid w:val="004A2AC7"/>
    <w:rsid w:val="004A6D2F"/>
    <w:rsid w:val="004C2887"/>
    <w:rsid w:val="004D2626"/>
    <w:rsid w:val="004D6D2E"/>
    <w:rsid w:val="004D6E26"/>
    <w:rsid w:val="004D77D3"/>
    <w:rsid w:val="004E2959"/>
    <w:rsid w:val="004F20EF"/>
    <w:rsid w:val="0050321C"/>
    <w:rsid w:val="0054712D"/>
    <w:rsid w:val="00547EF6"/>
    <w:rsid w:val="005570B5"/>
    <w:rsid w:val="005673F8"/>
    <w:rsid w:val="00567E18"/>
    <w:rsid w:val="00575F5F"/>
    <w:rsid w:val="00581805"/>
    <w:rsid w:val="00585F76"/>
    <w:rsid w:val="00596E34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1378"/>
    <w:rsid w:val="00633578"/>
    <w:rsid w:val="00637068"/>
    <w:rsid w:val="0064411B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2FB1"/>
    <w:rsid w:val="007742DC"/>
    <w:rsid w:val="00791437"/>
    <w:rsid w:val="007B0C2C"/>
    <w:rsid w:val="007B278E"/>
    <w:rsid w:val="007C5C23"/>
    <w:rsid w:val="007D013F"/>
    <w:rsid w:val="007E2A26"/>
    <w:rsid w:val="007F2348"/>
    <w:rsid w:val="00803F07"/>
    <w:rsid w:val="0080749A"/>
    <w:rsid w:val="00821FB8"/>
    <w:rsid w:val="00822ACD"/>
    <w:rsid w:val="0082574E"/>
    <w:rsid w:val="00834AE6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81C37"/>
    <w:rsid w:val="009E3D0A"/>
    <w:rsid w:val="009E51FC"/>
    <w:rsid w:val="009F1D28"/>
    <w:rsid w:val="009F7618"/>
    <w:rsid w:val="00A04D23"/>
    <w:rsid w:val="00A06766"/>
    <w:rsid w:val="00A13765"/>
    <w:rsid w:val="00A21B12"/>
    <w:rsid w:val="00A22B37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63EB"/>
    <w:rsid w:val="00AE7AF0"/>
    <w:rsid w:val="00B500CA"/>
    <w:rsid w:val="00B81168"/>
    <w:rsid w:val="00B86314"/>
    <w:rsid w:val="00BA1C2E"/>
    <w:rsid w:val="00BA31FF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7666"/>
    <w:rsid w:val="00C63C31"/>
    <w:rsid w:val="00C757A0"/>
    <w:rsid w:val="00C760DE"/>
    <w:rsid w:val="00C82630"/>
    <w:rsid w:val="00C85B4E"/>
    <w:rsid w:val="00C907F7"/>
    <w:rsid w:val="00CA2103"/>
    <w:rsid w:val="00CB6B99"/>
    <w:rsid w:val="00CC10A6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3D65"/>
    <w:rsid w:val="00D869A1"/>
    <w:rsid w:val="00DA413F"/>
    <w:rsid w:val="00DA4584"/>
    <w:rsid w:val="00DA614B"/>
    <w:rsid w:val="00DC3060"/>
    <w:rsid w:val="00DD05A8"/>
    <w:rsid w:val="00DE0FB2"/>
    <w:rsid w:val="00DF093E"/>
    <w:rsid w:val="00E01F42"/>
    <w:rsid w:val="00E11C19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33D2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48DA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26FC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2574E"/>
    <w:pPr>
      <w:spacing w:after="0"/>
      <w:ind w:left="360"/>
    </w:pPr>
    <w:rPr>
      <w:color w:val="auto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82574E"/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2574E"/>
    <w:pPr>
      <w:spacing w:after="0"/>
      <w:ind w:left="360"/>
    </w:pPr>
    <w:rPr>
      <w:color w:val="auto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82574E"/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AE2A-2C57-447C-8B5A-07FA5DF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86148B3A</Template>
  <TotalTime>1</TotalTime>
  <Pages>1</Pages>
  <Words>153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884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http://www.oxford.gov.uk/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Tom.Porter</dc:creator>
  <cp:lastModifiedBy>Dave.Scholes</cp:lastModifiedBy>
  <cp:revision>3</cp:revision>
  <cp:lastPrinted>2016-03-02T11:42:00Z</cp:lastPrinted>
  <dcterms:created xsi:type="dcterms:W3CDTF">2016-03-02T11:38:00Z</dcterms:created>
  <dcterms:modified xsi:type="dcterms:W3CDTF">2016-03-02T11:42:00Z</dcterms:modified>
</cp:coreProperties>
</file>